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57C1E3" w14:textId="77777777" w:rsidR="006424A1"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GÜVENLİK HİZMETİ ALINACAKTIR</w:t>
      </w:r>
    </w:p>
    <w:p w14:paraId="5AB61BF9" w14:textId="77777777" w:rsidR="006424A1"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MEF ÜNİVERSİTESİ SATINALMA MÜDÜRLÜĞÜ</w:t>
      </w:r>
    </w:p>
    <w:p w14:paraId="175BF8B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Güvenlik Hizmeti Alımı</w:t>
      </w:r>
      <w:r>
        <w:rPr>
          <w:rFonts w:ascii="Times New Roman" w:eastAsia="Times New Roman" w:hAnsi="Times New Roman" w:cs="Times New Roman"/>
          <w:sz w:val="24"/>
          <w:szCs w:val="24"/>
        </w:rPr>
        <w:t xml:space="preserve"> 30597 sayılı </w:t>
      </w:r>
      <w:proofErr w:type="gramStart"/>
      <w:r>
        <w:rPr>
          <w:rFonts w:ascii="Times New Roman" w:eastAsia="Times New Roman" w:hAnsi="Times New Roman" w:cs="Times New Roman"/>
          <w:sz w:val="24"/>
          <w:szCs w:val="24"/>
        </w:rPr>
        <w:t>Resmi</w:t>
      </w:r>
      <w:proofErr w:type="gramEnd"/>
      <w:r>
        <w:rPr>
          <w:rFonts w:ascii="Times New Roman" w:eastAsia="Times New Roman" w:hAnsi="Times New Roman" w:cs="Times New Roman"/>
          <w:sz w:val="24"/>
          <w:szCs w:val="24"/>
        </w:rPr>
        <w:t xml:space="preserve"> Gazetede yayımlanan Vakıf Yükseköğretim Kurumları İhale Yönetmeliğini’nin 16. Maddesine göre Açık İhale Usulü ile ihale edilecektir.</w:t>
      </w:r>
    </w:p>
    <w:p w14:paraId="3E60AB51" w14:textId="77777777" w:rsidR="006424A1" w:rsidRDefault="00000000">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İhale Kayıt Numarası: </w:t>
      </w:r>
      <w:r>
        <w:rPr>
          <w:rFonts w:ascii="Times New Roman" w:eastAsia="Times New Roman" w:hAnsi="Times New Roman" w:cs="Times New Roman"/>
          <w:b/>
          <w:sz w:val="24"/>
          <w:szCs w:val="24"/>
        </w:rPr>
        <w:t>2024/0286</w:t>
      </w:r>
    </w:p>
    <w:p w14:paraId="1D99166C" w14:textId="0F443BB2" w:rsidR="006424A1" w:rsidRDefault="00000000">
      <w:pPr>
        <w:numPr>
          <w:ilvl w:val="0"/>
          <w:numId w:val="2"/>
        </w:numPr>
        <w:ind w:left="284" w:hanging="284"/>
        <w:rPr>
          <w:rFonts w:ascii="Times New Roman" w:eastAsia="Times New Roman" w:hAnsi="Times New Roman" w:cs="Times New Roman"/>
          <w:sz w:val="24"/>
          <w:szCs w:val="24"/>
        </w:rPr>
      </w:pPr>
      <w:sdt>
        <w:sdtPr>
          <w:tag w:val="goog_rdk_1"/>
          <w:id w:val="-1593695954"/>
          <w:showingPlcHdr/>
        </w:sdtPr>
        <w:sdtContent>
          <w:r w:rsidR="00006A0B">
            <w:t xml:space="preserve">     </w:t>
          </w:r>
        </w:sdtContent>
      </w:sdt>
      <w:sdt>
        <w:sdtPr>
          <w:tag w:val="goog_rdk_2"/>
          <w:id w:val="604002471"/>
        </w:sdtPr>
        <w:sdtContent>
          <w:r>
            <w:rPr>
              <w:rFonts w:ascii="Times New Roman" w:eastAsia="Times New Roman" w:hAnsi="Times New Roman" w:cs="Times New Roman"/>
              <w:b/>
              <w:sz w:val="24"/>
              <w:szCs w:val="24"/>
            </w:rPr>
            <w:t xml:space="preserve"> İşveren’in</w:t>
          </w:r>
        </w:sdtContent>
      </w:sdt>
    </w:p>
    <w:tbl>
      <w:tblPr>
        <w:tblStyle w:val="a2"/>
        <w:tblW w:w="8789" w:type="dxa"/>
        <w:tblLayout w:type="fixed"/>
        <w:tblLook w:val="0400" w:firstRow="0" w:lastRow="0" w:firstColumn="0" w:lastColumn="0" w:noHBand="0" w:noVBand="1"/>
      </w:tblPr>
      <w:tblGrid>
        <w:gridCol w:w="4407"/>
        <w:gridCol w:w="4382"/>
      </w:tblGrid>
      <w:tr w:rsidR="006424A1" w14:paraId="030B791E" w14:textId="77777777">
        <w:tc>
          <w:tcPr>
            <w:tcW w:w="4407" w:type="dxa"/>
            <w:tcBorders>
              <w:top w:val="single" w:sz="6" w:space="0" w:color="DEE2E6"/>
            </w:tcBorders>
            <w:shd w:val="clear" w:color="auto" w:fill="FFFFFF"/>
          </w:tcPr>
          <w:p w14:paraId="14FDF87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Adresi</w:t>
            </w:r>
          </w:p>
        </w:tc>
        <w:tc>
          <w:tcPr>
            <w:tcW w:w="4382" w:type="dxa"/>
            <w:tcBorders>
              <w:top w:val="single" w:sz="6" w:space="0" w:color="DEE2E6"/>
            </w:tcBorders>
            <w:shd w:val="clear" w:color="auto" w:fill="FFFFFF"/>
          </w:tcPr>
          <w:p w14:paraId="6E31AEC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Üniversitesi/Satınalma Müdürlüğü, Huzur Mah. Maslak Ayazağa Cad. No:4/1 34396 Maslak-Sarıyer/İstanbul</w:t>
            </w:r>
          </w:p>
        </w:tc>
      </w:tr>
      <w:tr w:rsidR="006424A1" w14:paraId="324C69A0" w14:textId="77777777">
        <w:tc>
          <w:tcPr>
            <w:tcW w:w="4407" w:type="dxa"/>
            <w:tcBorders>
              <w:top w:val="single" w:sz="6" w:space="0" w:color="DEE2E6"/>
            </w:tcBorders>
            <w:shd w:val="clear" w:color="auto" w:fill="FFFFFF"/>
          </w:tcPr>
          <w:p w14:paraId="6A321F94"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Telefon</w:t>
            </w:r>
          </w:p>
        </w:tc>
        <w:tc>
          <w:tcPr>
            <w:tcW w:w="4382" w:type="dxa"/>
            <w:tcBorders>
              <w:top w:val="single" w:sz="6" w:space="0" w:color="DEE2E6"/>
            </w:tcBorders>
            <w:shd w:val="clear" w:color="auto" w:fill="FFFFFF"/>
          </w:tcPr>
          <w:p w14:paraId="1FF26D00"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Tel:0212 395 37 18 – 0212 395 37 45 / Fax:0212 395 36 36</w:t>
            </w:r>
          </w:p>
        </w:tc>
      </w:tr>
      <w:tr w:rsidR="006424A1" w14:paraId="30EDE8DC" w14:textId="77777777">
        <w:tc>
          <w:tcPr>
            <w:tcW w:w="4407" w:type="dxa"/>
            <w:tcBorders>
              <w:top w:val="single" w:sz="6" w:space="0" w:color="DEE2E6"/>
            </w:tcBorders>
            <w:shd w:val="clear" w:color="auto" w:fill="FFFFFF"/>
          </w:tcPr>
          <w:p w14:paraId="387CE3AF"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c) Elektronik Posta Adresi</w:t>
            </w:r>
          </w:p>
        </w:tc>
        <w:tc>
          <w:tcPr>
            <w:tcW w:w="4382" w:type="dxa"/>
            <w:tcBorders>
              <w:top w:val="single" w:sz="6" w:space="0" w:color="DEE2E6"/>
            </w:tcBorders>
            <w:shd w:val="clear" w:color="auto" w:fill="FFFFFF"/>
          </w:tcPr>
          <w:p w14:paraId="2A379222" w14:textId="77777777" w:rsidR="006424A1" w:rsidRDefault="00000000">
            <w:pPr>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hyperlink r:id="rId6">
              <w:r>
                <w:rPr>
                  <w:rFonts w:ascii="Times New Roman" w:eastAsia="Times New Roman" w:hAnsi="Times New Roman" w:cs="Times New Roman"/>
                  <w:color w:val="0563C1"/>
                  <w:sz w:val="24"/>
                  <w:szCs w:val="24"/>
                  <w:u w:val="single"/>
                </w:rPr>
                <w:t>dogangonulg@mef.edu.tr</w:t>
              </w:r>
            </w:hyperlink>
            <w:r>
              <w:rPr>
                <w:rFonts w:ascii="Times New Roman" w:eastAsia="Times New Roman" w:hAnsi="Times New Roman" w:cs="Times New Roman"/>
                <w:color w:val="0563C1"/>
                <w:sz w:val="24"/>
                <w:szCs w:val="24"/>
                <w:u w:val="single"/>
              </w:rPr>
              <w:t>; arslanyant@mef.edu.tr</w:t>
            </w:r>
          </w:p>
        </w:tc>
      </w:tr>
      <w:tr w:rsidR="006424A1" w14:paraId="0D539C3F" w14:textId="77777777">
        <w:tc>
          <w:tcPr>
            <w:tcW w:w="4407" w:type="dxa"/>
            <w:tcBorders>
              <w:top w:val="single" w:sz="6" w:space="0" w:color="DEE2E6"/>
            </w:tcBorders>
            <w:shd w:val="clear" w:color="auto" w:fill="FFFFFF"/>
          </w:tcPr>
          <w:p w14:paraId="320B16D7" w14:textId="77777777" w:rsidR="006424A1" w:rsidRDefault="00000000">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ç</w:t>
            </w:r>
            <w:proofErr w:type="gramEnd"/>
            <w:r>
              <w:rPr>
                <w:rFonts w:ascii="Times New Roman" w:eastAsia="Times New Roman" w:hAnsi="Times New Roman" w:cs="Times New Roman"/>
                <w:sz w:val="24"/>
                <w:szCs w:val="24"/>
              </w:rPr>
              <w:t>) İhale Dokümanının görülebileceği internet adresi</w:t>
            </w:r>
          </w:p>
        </w:tc>
        <w:tc>
          <w:tcPr>
            <w:tcW w:w="4382" w:type="dxa"/>
            <w:tcBorders>
              <w:top w:val="single" w:sz="6" w:space="0" w:color="DEE2E6"/>
            </w:tcBorders>
            <w:shd w:val="clear" w:color="auto" w:fill="FFFFFF"/>
          </w:tcPr>
          <w:p w14:paraId="6E78048E"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hyperlink r:id="rId7">
              <w:r>
                <w:rPr>
                  <w:rFonts w:ascii="Times New Roman" w:eastAsia="Times New Roman" w:hAnsi="Times New Roman" w:cs="Times New Roman"/>
                  <w:color w:val="0563C1"/>
                  <w:sz w:val="24"/>
                  <w:szCs w:val="24"/>
                  <w:u w:val="single"/>
                </w:rPr>
                <w:t>www.mef.edu.tr</w:t>
              </w:r>
            </w:hyperlink>
          </w:p>
        </w:tc>
      </w:tr>
    </w:tbl>
    <w:p w14:paraId="5B9DDCA6"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226BC3F" w14:textId="77777777" w:rsidR="006424A1"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İhalenin Konusu Mal/ Hizmet/ Yapım İşi’nin</w:t>
      </w:r>
    </w:p>
    <w:tbl>
      <w:tblPr>
        <w:tblStyle w:val="a3"/>
        <w:tblW w:w="9072" w:type="dxa"/>
        <w:tblLayout w:type="fixed"/>
        <w:tblLook w:val="0400" w:firstRow="0" w:lastRow="0" w:firstColumn="0" w:lastColumn="0" w:noHBand="0" w:noVBand="1"/>
      </w:tblPr>
      <w:tblGrid>
        <w:gridCol w:w="2356"/>
        <w:gridCol w:w="6716"/>
      </w:tblGrid>
      <w:tr w:rsidR="006424A1" w14:paraId="1C2ACE24" w14:textId="77777777">
        <w:tc>
          <w:tcPr>
            <w:tcW w:w="2356" w:type="dxa"/>
            <w:tcBorders>
              <w:top w:val="single" w:sz="6" w:space="0" w:color="DEE2E6"/>
            </w:tcBorders>
            <w:shd w:val="clear" w:color="auto" w:fill="FFFFFF"/>
          </w:tcPr>
          <w:p w14:paraId="3310A4F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Niteliği, türü ve miktarı</w:t>
            </w:r>
          </w:p>
        </w:tc>
        <w:tc>
          <w:tcPr>
            <w:tcW w:w="6716" w:type="dxa"/>
            <w:tcBorders>
              <w:top w:val="single" w:sz="6" w:space="0" w:color="DEE2E6"/>
            </w:tcBorders>
            <w:shd w:val="clear" w:color="auto" w:fill="FFFFFF"/>
          </w:tcPr>
          <w:p w14:paraId="209556AC"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Güvenlik Hizmeti Alımı, ayrıntılı bilgiye web sitemizde yayınlanan Teknik Şartname ve İdari Şartnamede bulabilirler.</w:t>
            </w:r>
          </w:p>
        </w:tc>
      </w:tr>
      <w:tr w:rsidR="006424A1" w14:paraId="3AB9BF6D" w14:textId="77777777">
        <w:tc>
          <w:tcPr>
            <w:tcW w:w="2356" w:type="dxa"/>
            <w:tcBorders>
              <w:top w:val="single" w:sz="6" w:space="0" w:color="DEE2E6"/>
            </w:tcBorders>
            <w:shd w:val="clear" w:color="auto" w:fill="FFFFFF"/>
          </w:tcPr>
          <w:p w14:paraId="313303C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Yapılacağı Yer</w:t>
            </w:r>
          </w:p>
        </w:tc>
        <w:tc>
          <w:tcPr>
            <w:tcW w:w="6716" w:type="dxa"/>
            <w:tcBorders>
              <w:top w:val="single" w:sz="6" w:space="0" w:color="DEE2E6"/>
            </w:tcBorders>
            <w:shd w:val="clear" w:color="auto" w:fill="FFFFFF"/>
          </w:tcPr>
          <w:p w14:paraId="0D240AA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w:t>
            </w:r>
          </w:p>
        </w:tc>
      </w:tr>
      <w:tr w:rsidR="006424A1" w14:paraId="0C430CFE" w14:textId="77777777">
        <w:tc>
          <w:tcPr>
            <w:tcW w:w="2356" w:type="dxa"/>
            <w:tcBorders>
              <w:top w:val="single" w:sz="6" w:space="0" w:color="DEE2E6"/>
            </w:tcBorders>
            <w:shd w:val="clear" w:color="auto" w:fill="FFFFFF"/>
          </w:tcPr>
          <w:p w14:paraId="02F17DC3" w14:textId="77777777" w:rsidR="006424A1" w:rsidRPr="00006A0B" w:rsidRDefault="00000000">
            <w:pPr>
              <w:rPr>
                <w:rFonts w:ascii="Times New Roman" w:eastAsia="Times New Roman" w:hAnsi="Times New Roman" w:cs="Times New Roman"/>
                <w:sz w:val="24"/>
                <w:szCs w:val="24"/>
              </w:rPr>
            </w:pPr>
            <w:r w:rsidRPr="00006A0B">
              <w:rPr>
                <w:rFonts w:ascii="Times New Roman" w:eastAsia="Times New Roman" w:hAnsi="Times New Roman" w:cs="Times New Roman"/>
                <w:sz w:val="24"/>
                <w:szCs w:val="24"/>
              </w:rPr>
              <w:t>c) Süresi</w:t>
            </w:r>
          </w:p>
        </w:tc>
        <w:tc>
          <w:tcPr>
            <w:tcW w:w="6716" w:type="dxa"/>
            <w:tcBorders>
              <w:top w:val="single" w:sz="6" w:space="0" w:color="DEE2E6"/>
            </w:tcBorders>
            <w:shd w:val="clear" w:color="auto" w:fill="FFFFFF"/>
          </w:tcPr>
          <w:p w14:paraId="0572480F" w14:textId="77777777" w:rsidR="006424A1" w:rsidRDefault="00000000">
            <w:pPr>
              <w:rPr>
                <w:rFonts w:ascii="Times New Roman" w:eastAsia="Times New Roman" w:hAnsi="Times New Roman" w:cs="Times New Roman"/>
                <w:sz w:val="24"/>
                <w:szCs w:val="24"/>
              </w:rPr>
            </w:pPr>
            <w:r w:rsidRPr="00006A0B">
              <w:rPr>
                <w:rFonts w:ascii="Times New Roman" w:eastAsia="Times New Roman" w:hAnsi="Times New Roman" w:cs="Times New Roman"/>
                <w:sz w:val="24"/>
                <w:szCs w:val="24"/>
              </w:rPr>
              <w:t>: İşe başlama tarihinden itibaren 24 ay'dır.</w:t>
            </w:r>
          </w:p>
        </w:tc>
      </w:tr>
    </w:tbl>
    <w:p w14:paraId="035636D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D81D69C" w14:textId="77777777" w:rsidR="006424A1"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İhalenin</w:t>
      </w:r>
    </w:p>
    <w:tbl>
      <w:tblPr>
        <w:tblStyle w:val="a4"/>
        <w:tblW w:w="9072" w:type="dxa"/>
        <w:tblLayout w:type="fixed"/>
        <w:tblLook w:val="0400" w:firstRow="0" w:lastRow="0" w:firstColumn="0" w:lastColumn="0" w:noHBand="0" w:noVBand="1"/>
      </w:tblPr>
      <w:tblGrid>
        <w:gridCol w:w="2557"/>
        <w:gridCol w:w="6515"/>
      </w:tblGrid>
      <w:tr w:rsidR="006424A1" w14:paraId="7119D929" w14:textId="77777777">
        <w:tc>
          <w:tcPr>
            <w:tcW w:w="2557" w:type="dxa"/>
            <w:tcBorders>
              <w:top w:val="single" w:sz="6" w:space="0" w:color="DEE2E6"/>
            </w:tcBorders>
            <w:shd w:val="clear" w:color="auto" w:fill="FFFFFF"/>
          </w:tcPr>
          <w:p w14:paraId="1912D3B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Yapılacağı Yer</w:t>
            </w:r>
          </w:p>
        </w:tc>
        <w:tc>
          <w:tcPr>
            <w:tcW w:w="6515" w:type="dxa"/>
            <w:tcBorders>
              <w:top w:val="single" w:sz="6" w:space="0" w:color="DEE2E6"/>
            </w:tcBorders>
            <w:shd w:val="clear" w:color="auto" w:fill="FFFFFF"/>
          </w:tcPr>
          <w:p w14:paraId="0250CEC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 Huzur Mah. Maslak Ayazağa Cad. No:4 34396 Maslak-Sarıyer/İstanbul</w:t>
            </w:r>
          </w:p>
        </w:tc>
      </w:tr>
      <w:tr w:rsidR="006424A1" w14:paraId="0D9201E2" w14:textId="77777777">
        <w:tc>
          <w:tcPr>
            <w:tcW w:w="2557" w:type="dxa"/>
            <w:tcBorders>
              <w:top w:val="single" w:sz="6" w:space="0" w:color="DEE2E6"/>
            </w:tcBorders>
            <w:shd w:val="clear" w:color="auto" w:fill="FFFFFF"/>
          </w:tcPr>
          <w:p w14:paraId="07ACDDD1"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Tarihi ve saati</w:t>
            </w:r>
          </w:p>
        </w:tc>
        <w:tc>
          <w:tcPr>
            <w:tcW w:w="6515" w:type="dxa"/>
            <w:tcBorders>
              <w:top w:val="single" w:sz="6" w:space="0" w:color="DEE2E6"/>
            </w:tcBorders>
            <w:shd w:val="clear" w:color="auto" w:fill="FFFFFF"/>
          </w:tcPr>
          <w:p w14:paraId="0DC65AB1" w14:textId="2A6BBE36"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gramStart"/>
            <w:r w:rsidR="00610A40">
              <w:rPr>
                <w:rFonts w:ascii="Times New Roman" w:eastAsia="Times New Roman" w:hAnsi="Times New Roman" w:cs="Times New Roman"/>
                <w:b/>
                <w:sz w:val="24"/>
                <w:szCs w:val="24"/>
              </w:rPr>
              <w:t>02</w:t>
            </w:r>
            <w:r>
              <w:rPr>
                <w:rFonts w:ascii="Times New Roman" w:eastAsia="Times New Roman" w:hAnsi="Times New Roman" w:cs="Times New Roman"/>
                <w:b/>
                <w:sz w:val="24"/>
                <w:szCs w:val="24"/>
              </w:rPr>
              <w:t>.0</w:t>
            </w:r>
            <w:r w:rsidR="00610A40">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.2024 -</w:t>
            </w:r>
            <w:proofErr w:type="gramEnd"/>
            <w:r>
              <w:rPr>
                <w:rFonts w:ascii="Times New Roman" w:eastAsia="Times New Roman" w:hAnsi="Times New Roman" w:cs="Times New Roman"/>
                <w:b/>
                <w:sz w:val="24"/>
                <w:szCs w:val="24"/>
              </w:rPr>
              <w:t xml:space="preserve"> Saat:10:00</w:t>
            </w:r>
          </w:p>
        </w:tc>
      </w:tr>
    </w:tbl>
    <w:p w14:paraId="355EFCD1"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8159CDE" w14:textId="77777777" w:rsidR="006424A1" w:rsidRDefault="00000000">
      <w:pPr>
        <w:numPr>
          <w:ilvl w:val="0"/>
          <w:numId w:val="2"/>
        </w:numPr>
        <w:pBdr>
          <w:top w:val="nil"/>
          <w:left w:val="nil"/>
          <w:bottom w:val="nil"/>
          <w:right w:val="nil"/>
          <w:between w:val="nil"/>
        </w:pBdr>
        <w:spacing w:after="0"/>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Katılabilme Şartları ve İstenilen Belgeler ile Yeterlilik Değerlendirmesinde Uygulanacak Kriterler:</w:t>
      </w:r>
    </w:p>
    <w:p w14:paraId="102FBA4E" w14:textId="77777777" w:rsidR="006424A1" w:rsidRDefault="006424A1">
      <w:pPr>
        <w:pBdr>
          <w:top w:val="nil"/>
          <w:left w:val="nil"/>
          <w:bottom w:val="nil"/>
          <w:right w:val="nil"/>
          <w:between w:val="nil"/>
        </w:pBdr>
        <w:spacing w:after="0"/>
        <w:ind w:left="720"/>
        <w:rPr>
          <w:rFonts w:ascii="Times New Roman" w:eastAsia="Times New Roman" w:hAnsi="Times New Roman" w:cs="Times New Roman"/>
          <w:color w:val="000000"/>
          <w:sz w:val="24"/>
          <w:szCs w:val="24"/>
        </w:rPr>
      </w:pPr>
    </w:p>
    <w:p w14:paraId="120B0B05" w14:textId="77777777" w:rsidR="006424A1" w:rsidRDefault="00000000">
      <w:pPr>
        <w:numPr>
          <w:ilvl w:val="1"/>
          <w:numId w:val="1"/>
        </w:numPr>
        <w:pBdr>
          <w:top w:val="nil"/>
          <w:left w:val="nil"/>
          <w:bottom w:val="nil"/>
          <w:right w:val="nil"/>
          <w:between w:val="nil"/>
        </w:pBdr>
        <w:tabs>
          <w:tab w:val="left" w:pos="709"/>
        </w:tabs>
        <w:ind w:left="851" w:hanging="851"/>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katılma şartları ve istenilen belgeler: </w:t>
      </w:r>
    </w:p>
    <w:p w14:paraId="4CB279A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t>Teklif vermeye yetkili olduğunu gösteren İmza Beyannamesi veya İmza Sirküleri: </w:t>
      </w:r>
    </w:p>
    <w:p w14:paraId="75F12C3E"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4.1.2.1.</w:t>
      </w:r>
      <w:r>
        <w:rPr>
          <w:rFonts w:ascii="Times New Roman" w:eastAsia="Times New Roman" w:hAnsi="Times New Roman" w:cs="Times New Roman"/>
          <w:sz w:val="24"/>
          <w:szCs w:val="24"/>
        </w:rPr>
        <w:t xml:space="preserve"> Tüzel kişi olması halinde, ilgisine göre tüzel kişiliğinin ortakları, üyeleri veya kurucuları ile tüzel kişiliğin yönetimdeki görevlileri belirten son durumu gösterir Ticaret Sicil </w:t>
      </w:r>
      <w:r>
        <w:rPr>
          <w:rFonts w:ascii="Times New Roman" w:eastAsia="Times New Roman" w:hAnsi="Times New Roman" w:cs="Times New Roman"/>
          <w:sz w:val="24"/>
          <w:szCs w:val="24"/>
        </w:rPr>
        <w:lastRenderedPageBreak/>
        <w:t>Gazetesi, bu bilgilerin tamamının bir Ticaret Sicil Gazetesinde bulunmaması halinde, bu bilgilerin tümünü göstermek üzere ilgili Ticaret Sicil Gazeteleri veya bu hususları gösteren belgeler ile tüzel kişiliğin noter tasdikli imza sirküleri, </w:t>
      </w:r>
    </w:p>
    <w:p w14:paraId="403B320C"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4.1.3.</w:t>
      </w:r>
      <w:r>
        <w:rPr>
          <w:rFonts w:ascii="Times New Roman" w:eastAsia="Times New Roman" w:hAnsi="Times New Roman" w:cs="Times New Roman"/>
          <w:sz w:val="24"/>
          <w:szCs w:val="24"/>
        </w:rPr>
        <w:t> Şekli ve içeriği İdari Şartnamede belirlenen teklif mektubu ve teklif cetveli.</w:t>
      </w:r>
    </w:p>
    <w:p w14:paraId="39FBC30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4.1.4.</w:t>
      </w:r>
      <w:r>
        <w:rPr>
          <w:rFonts w:ascii="Times New Roman" w:eastAsia="Times New Roman" w:hAnsi="Times New Roman" w:cs="Times New Roman"/>
          <w:sz w:val="24"/>
          <w:szCs w:val="24"/>
        </w:rPr>
        <w:t> Şekli ve içeriği İdari Şartnamede belirlenen geçici teminat. </w:t>
      </w:r>
    </w:p>
    <w:p w14:paraId="0A751CF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4.1.5.</w:t>
      </w:r>
      <w:r>
        <w:rPr>
          <w:rFonts w:ascii="Times New Roman" w:eastAsia="Times New Roman" w:hAnsi="Times New Roman" w:cs="Times New Roman"/>
          <w:sz w:val="24"/>
          <w:szCs w:val="24"/>
        </w:rPr>
        <w:t> İhale konusu işin tamamı veya bir kısmı alt yüklenicilere yaptırılamaz. </w:t>
      </w:r>
    </w:p>
    <w:p w14:paraId="49E4DF2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4.2. Ekonomik ve mali yeterliğe ilişkin belgeler ve bu belgelerin taşıması gereken kriterler:</w:t>
      </w:r>
    </w:p>
    <w:p w14:paraId="6C5200E8" w14:textId="14B141B7" w:rsidR="006424A1" w:rsidRDefault="00000000">
      <w:pPr>
        <w:rPr>
          <w:rFonts w:ascii="Times New Roman" w:eastAsia="Times New Roman" w:hAnsi="Times New Roman" w:cs="Times New Roman"/>
          <w:sz w:val="24"/>
          <w:szCs w:val="24"/>
        </w:rPr>
      </w:pPr>
      <w:sdt>
        <w:sdtPr>
          <w:tag w:val="goog_rdk_4"/>
          <w:id w:val="1506784707"/>
          <w:showingPlcHdr/>
        </w:sdtPr>
        <w:sdtContent>
          <w:r w:rsidR="00006A0B">
            <w:t xml:space="preserve">     </w:t>
          </w:r>
        </w:sdtContent>
      </w:sdt>
      <w:sdt>
        <w:sdtPr>
          <w:tag w:val="goog_rdk_5"/>
          <w:id w:val="1867872497"/>
        </w:sdtPr>
        <w:sdtContent>
          <w:r>
            <w:rPr>
              <w:rFonts w:ascii="Times New Roman" w:eastAsia="Times New Roman" w:hAnsi="Times New Roman" w:cs="Times New Roman"/>
              <w:sz w:val="24"/>
              <w:szCs w:val="24"/>
            </w:rPr>
            <w:t>İşveren</w:t>
          </w:r>
        </w:sdtContent>
      </w:sdt>
      <w:r>
        <w:rPr>
          <w:rFonts w:ascii="Times New Roman" w:eastAsia="Times New Roman" w:hAnsi="Times New Roman" w:cs="Times New Roman"/>
          <w:sz w:val="24"/>
          <w:szCs w:val="24"/>
        </w:rPr>
        <w:t xml:space="preserve"> tarafından ekonomik ve mali yeterliğe ilişkin belgelere idari şartnamede yer verilmiştir.</w:t>
      </w:r>
    </w:p>
    <w:p w14:paraId="20F9BC65" w14:textId="77777777" w:rsidR="006424A1" w:rsidRDefault="00000000">
      <w:pP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4.3.  Mesleki</w:t>
      </w:r>
      <w:proofErr w:type="gramEnd"/>
      <w:r>
        <w:rPr>
          <w:rFonts w:ascii="Times New Roman" w:eastAsia="Times New Roman" w:hAnsi="Times New Roman" w:cs="Times New Roman"/>
          <w:b/>
          <w:sz w:val="24"/>
          <w:szCs w:val="24"/>
        </w:rPr>
        <w:t xml:space="preserve"> ve Teknik yeterliğe ilişkin belgeler ve bu belgelerin taşıması gereken kriterler:</w:t>
      </w:r>
    </w:p>
    <w:p w14:paraId="27BD28C3" w14:textId="0FC27619" w:rsidR="006424A1" w:rsidRDefault="00000000">
      <w:pPr>
        <w:rPr>
          <w:rFonts w:ascii="Times New Roman" w:eastAsia="Times New Roman" w:hAnsi="Times New Roman" w:cs="Times New Roman"/>
          <w:sz w:val="24"/>
          <w:szCs w:val="24"/>
        </w:rPr>
      </w:pPr>
      <w:sdt>
        <w:sdtPr>
          <w:tag w:val="goog_rdk_7"/>
          <w:id w:val="289876802"/>
          <w:showingPlcHdr/>
        </w:sdtPr>
        <w:sdtContent>
          <w:r w:rsidR="00006A0B">
            <w:t xml:space="preserve">     </w:t>
          </w:r>
        </w:sdtContent>
      </w:sdt>
      <w:sdt>
        <w:sdtPr>
          <w:tag w:val="goog_rdk_8"/>
          <w:id w:val="-673260853"/>
        </w:sdtPr>
        <w:sdtContent>
          <w:r>
            <w:rPr>
              <w:rFonts w:ascii="Times New Roman" w:eastAsia="Times New Roman" w:hAnsi="Times New Roman" w:cs="Times New Roman"/>
              <w:sz w:val="24"/>
              <w:szCs w:val="24"/>
            </w:rPr>
            <w:t xml:space="preserve"> İşveren </w:t>
          </w:r>
        </w:sdtContent>
      </w:sdt>
      <w:r>
        <w:rPr>
          <w:rFonts w:ascii="Times New Roman" w:eastAsia="Times New Roman" w:hAnsi="Times New Roman" w:cs="Times New Roman"/>
          <w:sz w:val="24"/>
          <w:szCs w:val="24"/>
        </w:rPr>
        <w:t>tarafından Mesleki ve Teknik yeterliğe ilişkin kriterler idari şartnamede belirtilmiştir.</w:t>
      </w:r>
    </w:p>
    <w:p w14:paraId="1ED191E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Ekonomik açıdan en avantajlı teklif sadece fiyat esasına göre belirlenecektir. </w:t>
      </w:r>
    </w:p>
    <w:p w14:paraId="68D7860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6. </w:t>
      </w:r>
      <w:r>
        <w:rPr>
          <w:rFonts w:ascii="Times New Roman" w:eastAsia="Times New Roman" w:hAnsi="Times New Roman" w:cs="Times New Roman"/>
          <w:sz w:val="24"/>
          <w:szCs w:val="24"/>
        </w:rPr>
        <w:t>İhaleye sadece yerli istekliler katılabilecektir. </w:t>
      </w:r>
    </w:p>
    <w:p w14:paraId="2F3D104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İhale dokümanının görülmesi ve satın alınması: </w:t>
      </w:r>
    </w:p>
    <w:p w14:paraId="54A68946" w14:textId="3467F588"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7.1.</w:t>
      </w:r>
      <w:r>
        <w:rPr>
          <w:rFonts w:ascii="Times New Roman" w:eastAsia="Times New Roman" w:hAnsi="Times New Roman" w:cs="Times New Roman"/>
          <w:sz w:val="24"/>
          <w:szCs w:val="24"/>
        </w:rPr>
        <w:t xml:space="preserve"> İhale dokümanı, </w:t>
      </w:r>
      <w:sdt>
        <w:sdtPr>
          <w:tag w:val="goog_rdk_9"/>
          <w:id w:val="111491527"/>
          <w:showingPlcHdr/>
        </w:sdtPr>
        <w:sdtContent>
          <w:r w:rsidR="00006A0B">
            <w:t xml:space="preserve">     </w:t>
          </w:r>
        </w:sdtContent>
      </w:sdt>
      <w:sdt>
        <w:sdtPr>
          <w:tag w:val="goog_rdk_10"/>
          <w:id w:val="-386802471"/>
        </w:sdtPr>
        <w:sdtContent>
          <w:r>
            <w:rPr>
              <w:rFonts w:ascii="Times New Roman" w:eastAsia="Times New Roman" w:hAnsi="Times New Roman" w:cs="Times New Roman"/>
              <w:sz w:val="24"/>
              <w:szCs w:val="24"/>
            </w:rPr>
            <w:t xml:space="preserve"> işveren</w:t>
          </w:r>
        </w:sdtContent>
      </w:sdt>
      <w:r>
        <w:rPr>
          <w:rFonts w:ascii="Times New Roman" w:eastAsia="Times New Roman" w:hAnsi="Times New Roman" w:cs="Times New Roman"/>
          <w:sz w:val="24"/>
          <w:szCs w:val="24"/>
        </w:rPr>
        <w:t>in adresinde görülebilir ve 7.500 TL (YedibinbeşyüzTürkLirası)  karşılığı, ödeme dekontu getirilerek “MEF Üniversitesi Huzur Mah. Maslak Ayazağa Cad. No:4/1 34396 Maslak-Sarıyer/İstanbul  Satınalma Müdürlüğünden” temin edile</w:t>
      </w:r>
      <w:sdt>
        <w:sdtPr>
          <w:tag w:val="goog_rdk_11"/>
          <w:id w:val="-640723379"/>
        </w:sdtPr>
        <w:sdtContent>
          <w:r>
            <w:rPr>
              <w:rFonts w:ascii="Times New Roman" w:eastAsia="Times New Roman" w:hAnsi="Times New Roman" w:cs="Times New Roman"/>
              <w:sz w:val="24"/>
              <w:szCs w:val="24"/>
            </w:rPr>
            <w:t>bilir.</w:t>
          </w:r>
        </w:sdtContent>
      </w:sdt>
      <w:r>
        <w:rPr>
          <w:rFonts w:ascii="Times New Roman" w:eastAsia="Times New Roman" w:hAnsi="Times New Roman" w:cs="Times New Roman"/>
          <w:sz w:val="24"/>
          <w:szCs w:val="24"/>
        </w:rPr>
        <w:t xml:space="preserve"> Katılımcılar Yapı ve Kredi Bankası 688-Maslak Şubesi İban No: TR78 0006 7010 0000 0051 7438 29 No’lu hesaba sadece banka gişelerinden firma İsmi ve ödemeye ilişkin ihale konusu (Güvenlik İhalesi doküman bedeli) yazılarak ödeme yapılmalıdır. İhale </w:t>
      </w:r>
      <w:proofErr w:type="gramStart"/>
      <w:r>
        <w:rPr>
          <w:rFonts w:ascii="Times New Roman" w:eastAsia="Times New Roman" w:hAnsi="Times New Roman" w:cs="Times New Roman"/>
          <w:sz w:val="24"/>
          <w:szCs w:val="24"/>
        </w:rPr>
        <w:t>dokümanlarının</w:t>
      </w:r>
      <w:proofErr w:type="gramEnd"/>
      <w:r>
        <w:rPr>
          <w:rFonts w:ascii="Times New Roman" w:eastAsia="Times New Roman" w:hAnsi="Times New Roman" w:cs="Times New Roman"/>
          <w:sz w:val="24"/>
          <w:szCs w:val="24"/>
        </w:rPr>
        <w:t xml:space="preserve"> satın alınması zorunludur.</w:t>
      </w:r>
    </w:p>
    <w:p w14:paraId="13ED2A95" w14:textId="682FBCCC"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sz w:val="24"/>
          <w:szCs w:val="24"/>
        </w:rPr>
        <w:t> Teklifler, ihale tarih ve saatine kadar MEF Üniversitesi Huzur Mah. Maslak Ayazağa Cad. No:4/1 34396 Maslak-Sarıyer/</w:t>
      </w:r>
      <w:proofErr w:type="gramStart"/>
      <w:r>
        <w:rPr>
          <w:rFonts w:ascii="Times New Roman" w:eastAsia="Times New Roman" w:hAnsi="Times New Roman" w:cs="Times New Roman"/>
          <w:sz w:val="24"/>
          <w:szCs w:val="24"/>
        </w:rPr>
        <w:t>İstanbul  Satınalma</w:t>
      </w:r>
      <w:proofErr w:type="gramEnd"/>
      <w:r>
        <w:rPr>
          <w:rFonts w:ascii="Times New Roman" w:eastAsia="Times New Roman" w:hAnsi="Times New Roman" w:cs="Times New Roman"/>
          <w:sz w:val="24"/>
          <w:szCs w:val="24"/>
        </w:rPr>
        <w:t xml:space="preserve"> Müdürlüğü’</w:t>
      </w:r>
      <w:sdt>
        <w:sdtPr>
          <w:tag w:val="goog_rdk_12"/>
          <w:id w:val="427163656"/>
          <w:showingPlcHdr/>
        </w:sdtPr>
        <w:sdtContent>
          <w:r w:rsidR="00006A0B">
            <w:t xml:space="preserve">     </w:t>
          </w:r>
        </w:sdtContent>
      </w:sdt>
      <w:r>
        <w:rPr>
          <w:rFonts w:ascii="Times New Roman" w:eastAsia="Times New Roman" w:hAnsi="Times New Roman" w:cs="Times New Roman"/>
          <w:sz w:val="24"/>
          <w:szCs w:val="24"/>
        </w:rPr>
        <w:t xml:space="preserve"> adresine elden teslim edilebileceği gibi, aynı adrese iadeli taahhütlü posta vasıtasıyla da gönderilebilir. Posta ile yapılan başvuruların son başvuru tarihine ve saatine kadar üniversitemize ulaşmış olması gerekmektedir. İhale </w:t>
      </w:r>
      <w:proofErr w:type="gramStart"/>
      <w:r>
        <w:rPr>
          <w:rFonts w:ascii="Times New Roman" w:eastAsia="Times New Roman" w:hAnsi="Times New Roman" w:cs="Times New Roman"/>
          <w:sz w:val="24"/>
          <w:szCs w:val="24"/>
        </w:rPr>
        <w:t>zarfı  kapalı</w:t>
      </w:r>
      <w:proofErr w:type="gramEnd"/>
      <w:r>
        <w:rPr>
          <w:rFonts w:ascii="Times New Roman" w:eastAsia="Times New Roman" w:hAnsi="Times New Roman" w:cs="Times New Roman"/>
          <w:sz w:val="24"/>
          <w:szCs w:val="24"/>
        </w:rPr>
        <w:t xml:space="preserve"> </w:t>
      </w:r>
      <w:sdt>
        <w:sdtPr>
          <w:tag w:val="goog_rdk_13"/>
          <w:id w:val="-1889799493"/>
        </w:sdtPr>
        <w:sdtContent>
          <w:r>
            <w:rPr>
              <w:rFonts w:ascii="Times New Roman" w:eastAsia="Times New Roman" w:hAnsi="Times New Roman" w:cs="Times New Roman"/>
              <w:sz w:val="24"/>
              <w:szCs w:val="24"/>
            </w:rPr>
            <w:t xml:space="preserve">olmalı </w:t>
          </w:r>
        </w:sdtContent>
      </w:sdt>
      <w:r>
        <w:rPr>
          <w:rFonts w:ascii="Times New Roman" w:eastAsia="Times New Roman" w:hAnsi="Times New Roman" w:cs="Times New Roman"/>
          <w:sz w:val="24"/>
          <w:szCs w:val="24"/>
        </w:rPr>
        <w:t>ve kapatma yerinde kaşe-imza mutlaka</w:t>
      </w:r>
      <w:sdt>
        <w:sdtPr>
          <w:tag w:val="goog_rdk_14"/>
          <w:id w:val="1857162255"/>
        </w:sdtPr>
        <w:sdtContent>
          <w:r>
            <w:rPr>
              <w:rFonts w:ascii="Times New Roman" w:eastAsia="Times New Roman" w:hAnsi="Times New Roman" w:cs="Times New Roman"/>
              <w:sz w:val="24"/>
              <w:szCs w:val="24"/>
            </w:rPr>
            <w:t xml:space="preserve"> bulunmalıdır.</w:t>
          </w:r>
        </w:sdtContent>
      </w:sdt>
    </w:p>
    <w:p w14:paraId="0C875C0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sz w:val="24"/>
          <w:szCs w:val="24"/>
        </w:rPr>
        <w:t>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r>
        <w:rPr>
          <w:rFonts w:ascii="Times New Roman" w:eastAsia="Times New Roman" w:hAnsi="Times New Roman" w:cs="Times New Roman"/>
          <w:sz w:val="24"/>
          <w:szCs w:val="24"/>
        </w:rPr>
        <w:br/>
        <w:t>Bu ihalede, işin tamamı için teklif verilecektir.  </w:t>
      </w:r>
    </w:p>
    <w:p w14:paraId="3FE2B12B"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İstekliler, teklif ettikleri 24 aylık bedelin </w:t>
      </w:r>
      <w:proofErr w:type="gramStart"/>
      <w:r>
        <w:rPr>
          <w:rFonts w:ascii="Times New Roman" w:eastAsia="Times New Roman" w:hAnsi="Times New Roman" w:cs="Times New Roman"/>
          <w:sz w:val="24"/>
          <w:szCs w:val="24"/>
        </w:rPr>
        <w:t>%5</w:t>
      </w:r>
      <w:proofErr w:type="gramEnd"/>
      <w:r>
        <w:rPr>
          <w:rFonts w:ascii="Times New Roman" w:eastAsia="Times New Roman" w:hAnsi="Times New Roman" w:cs="Times New Roman"/>
          <w:sz w:val="24"/>
          <w:szCs w:val="24"/>
        </w:rPr>
        <w:t xml:space="preserve">’ inden az olmamak üzere kendi belirleyecekleri tutarda 3 ay süreli geçici teminat vereceklerdir. Teklif edilen bedelin </w:t>
      </w:r>
      <w:proofErr w:type="gramStart"/>
      <w:r>
        <w:rPr>
          <w:rFonts w:ascii="Times New Roman" w:eastAsia="Times New Roman" w:hAnsi="Times New Roman" w:cs="Times New Roman"/>
          <w:sz w:val="24"/>
          <w:szCs w:val="24"/>
        </w:rPr>
        <w:t>%5</w:t>
      </w:r>
      <w:proofErr w:type="gramEnd"/>
      <w:r>
        <w:rPr>
          <w:rFonts w:ascii="Times New Roman" w:eastAsia="Times New Roman" w:hAnsi="Times New Roman" w:cs="Times New Roman"/>
          <w:sz w:val="24"/>
          <w:szCs w:val="24"/>
        </w:rPr>
        <w:t>’ inden az oranda geçici teminat veren isteklilerin teklifleri değerlendirme dışı bırakılır.</w:t>
      </w:r>
    </w:p>
    <w:p w14:paraId="76B387AC"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11.</w:t>
      </w:r>
      <w:r>
        <w:rPr>
          <w:rFonts w:ascii="Times New Roman" w:eastAsia="Times New Roman" w:hAnsi="Times New Roman" w:cs="Times New Roman"/>
          <w:sz w:val="24"/>
          <w:szCs w:val="24"/>
        </w:rPr>
        <w:t> Verilen tekliflerin geçerlilik süresi, ihale tarihinden itibaren 60 (altmış) takvim günüdür. </w:t>
      </w:r>
    </w:p>
    <w:p w14:paraId="6068D58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r>
        <w:rPr>
          <w:rFonts w:ascii="Times New Roman" w:eastAsia="Times New Roman" w:hAnsi="Times New Roman" w:cs="Times New Roman"/>
          <w:sz w:val="24"/>
          <w:szCs w:val="24"/>
        </w:rPr>
        <w:t> Konsorsiyum, iş ortaklıkları ve adi şirket ortaklığı olarak ihaleye teklif verilemez. </w:t>
      </w:r>
    </w:p>
    <w:p w14:paraId="30D3B82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İsteklilerin sözleşmenin uygulanması sırasında ilgili mevzuat gereğince ödeyeceği her türlü vergi, resim, harç ve benzeri giderler ile ulaşım ve her türlü sigorta giderleri teklif verene aittir.</w:t>
      </w:r>
    </w:p>
    <w:p w14:paraId="454CF83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14. Diğer Hususlar:</w:t>
      </w:r>
    </w:p>
    <w:p w14:paraId="34DBA22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İhale Yönetmeliği’nin 22. Maddesine göre öngörülen açıklama istenmeksizin ekonomik </w:t>
      </w:r>
      <w:r w:rsidRPr="00006A0B">
        <w:rPr>
          <w:rFonts w:ascii="Times New Roman" w:eastAsia="Times New Roman" w:hAnsi="Times New Roman" w:cs="Times New Roman"/>
          <w:sz w:val="24"/>
          <w:szCs w:val="24"/>
        </w:rPr>
        <w:t>açıdan en uygun bedel üzerinde bırakılacaktır.</w:t>
      </w:r>
    </w:p>
    <w:p w14:paraId="68E8D79C" w14:textId="77777777" w:rsidR="006424A1" w:rsidRDefault="006424A1"/>
    <w:sectPr w:rsidR="006424A1">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1F3088"/>
    <w:multiLevelType w:val="multilevel"/>
    <w:tmpl w:val="1D385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146BE5"/>
    <w:multiLevelType w:val="multilevel"/>
    <w:tmpl w:val="E2D491F8"/>
    <w:lvl w:ilvl="0">
      <w:start w:val="4"/>
      <w:numFmt w:val="decimal"/>
      <w:lvlText w:val="%1."/>
      <w:lvlJc w:val="left"/>
      <w:pPr>
        <w:ind w:left="360" w:hanging="360"/>
      </w:pPr>
      <w:rPr>
        <w:b/>
      </w:rPr>
    </w:lvl>
    <w:lvl w:ilvl="1">
      <w:start w:val="1"/>
      <w:numFmt w:val="decimal"/>
      <w:lvlText w:val="%1.%2."/>
      <w:lvlJc w:val="left"/>
      <w:pPr>
        <w:ind w:left="1800" w:hanging="360"/>
      </w:pPr>
      <w:rPr>
        <w:b/>
      </w:rPr>
    </w:lvl>
    <w:lvl w:ilvl="2">
      <w:start w:val="1"/>
      <w:numFmt w:val="decimal"/>
      <w:lvlText w:val="%1.%2.%3."/>
      <w:lvlJc w:val="left"/>
      <w:pPr>
        <w:ind w:left="3600" w:hanging="720"/>
      </w:pPr>
      <w:rPr>
        <w:b/>
      </w:rPr>
    </w:lvl>
    <w:lvl w:ilvl="3">
      <w:start w:val="1"/>
      <w:numFmt w:val="decimal"/>
      <w:lvlText w:val="%1.%2.%3.%4."/>
      <w:lvlJc w:val="left"/>
      <w:pPr>
        <w:ind w:left="5040" w:hanging="720"/>
      </w:pPr>
      <w:rPr>
        <w:b/>
      </w:rPr>
    </w:lvl>
    <w:lvl w:ilvl="4">
      <w:start w:val="1"/>
      <w:numFmt w:val="decimal"/>
      <w:lvlText w:val="%1.%2.%3.%4.%5."/>
      <w:lvlJc w:val="left"/>
      <w:pPr>
        <w:ind w:left="6840" w:hanging="1080"/>
      </w:pPr>
      <w:rPr>
        <w:b/>
      </w:rPr>
    </w:lvl>
    <w:lvl w:ilvl="5">
      <w:start w:val="1"/>
      <w:numFmt w:val="decimal"/>
      <w:lvlText w:val="%1.%2.%3.%4.%5.%6."/>
      <w:lvlJc w:val="left"/>
      <w:pPr>
        <w:ind w:left="8280" w:hanging="1080"/>
      </w:pPr>
      <w:rPr>
        <w:b/>
      </w:rPr>
    </w:lvl>
    <w:lvl w:ilvl="6">
      <w:start w:val="1"/>
      <w:numFmt w:val="decimal"/>
      <w:lvlText w:val="%1.%2.%3.%4.%5.%6.%7."/>
      <w:lvlJc w:val="left"/>
      <w:pPr>
        <w:ind w:left="10080" w:hanging="1440"/>
      </w:pPr>
      <w:rPr>
        <w:b/>
      </w:rPr>
    </w:lvl>
    <w:lvl w:ilvl="7">
      <w:start w:val="1"/>
      <w:numFmt w:val="decimal"/>
      <w:lvlText w:val="%1.%2.%3.%4.%5.%6.%7.%8."/>
      <w:lvlJc w:val="left"/>
      <w:pPr>
        <w:ind w:left="11520" w:hanging="1440"/>
      </w:pPr>
      <w:rPr>
        <w:b/>
      </w:rPr>
    </w:lvl>
    <w:lvl w:ilvl="8">
      <w:start w:val="1"/>
      <w:numFmt w:val="decimal"/>
      <w:lvlText w:val="%1.%2.%3.%4.%5.%6.%7.%8.%9."/>
      <w:lvlJc w:val="left"/>
      <w:pPr>
        <w:ind w:left="13320" w:hanging="1800"/>
      </w:pPr>
      <w:rPr>
        <w:b/>
      </w:rPr>
    </w:lvl>
  </w:abstractNum>
  <w:num w:numId="1" w16cid:durableId="1542746222">
    <w:abstractNumId w:val="1"/>
  </w:num>
  <w:num w:numId="2" w16cid:durableId="201557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4A1"/>
    <w:rsid w:val="00006A0B"/>
    <w:rsid w:val="00610A40"/>
    <w:rsid w:val="006424A1"/>
    <w:rsid w:val="008D7F92"/>
    <w:rsid w:val="00AE0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7A43C"/>
  <w15:docId w15:val="{EE168A3C-F495-4C68-A6D4-9B53A1CD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Kpr">
    <w:name w:val="Hyperlink"/>
    <w:basedOn w:val="VarsaylanParagrafYazTipi"/>
    <w:uiPriority w:val="99"/>
    <w:unhideWhenUsed/>
    <w:rsid w:val="00DB3CEF"/>
    <w:rPr>
      <w:color w:val="0563C1" w:themeColor="hyperlink"/>
      <w:u w:val="single"/>
    </w:rPr>
  </w:style>
  <w:style w:type="paragraph" w:styleId="ListeParagraf">
    <w:name w:val="List Paragraph"/>
    <w:basedOn w:val="Normal"/>
    <w:uiPriority w:val="34"/>
    <w:qFormat/>
    <w:rsid w:val="009D2264"/>
    <w:pPr>
      <w:ind w:left="720"/>
      <w:contextualSpacing/>
    </w:p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paragraph" w:styleId="Dzeltme">
    <w:name w:val="Revision"/>
    <w:hidden/>
    <w:uiPriority w:val="99"/>
    <w:semiHidden/>
    <w:rsid w:val="005165DD"/>
    <w:pPr>
      <w:spacing w:after="0" w:line="240" w:lineRule="auto"/>
    </w:pPr>
  </w:style>
  <w:style w:type="table" w:customStyle="1" w:styleId="a2">
    <w:basedOn w:val="NormalTablo"/>
    <w:tblPr>
      <w:tblStyleRowBandSize w:val="1"/>
      <w:tblStyleColBandSize w:val="1"/>
      <w:tblCellMar>
        <w:top w:w="15" w:type="dxa"/>
        <w:left w:w="15" w:type="dxa"/>
        <w:bottom w:w="15" w:type="dxa"/>
        <w:right w:w="15" w:type="dxa"/>
      </w:tblCellMar>
    </w:tblPr>
  </w:style>
  <w:style w:type="table" w:customStyle="1" w:styleId="a3">
    <w:basedOn w:val="NormalTablo"/>
    <w:tblPr>
      <w:tblStyleRowBandSize w:val="1"/>
      <w:tblStyleColBandSize w:val="1"/>
      <w:tblCellMar>
        <w:top w:w="15" w:type="dxa"/>
        <w:left w:w="15" w:type="dxa"/>
        <w:bottom w:w="15" w:type="dxa"/>
        <w:right w:w="15" w:type="dxa"/>
      </w:tblCellMar>
    </w:tblPr>
  </w:style>
  <w:style w:type="table" w:customStyle="1" w:styleId="a4">
    <w:basedOn w:val="NormalTablo"/>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f.edu.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gangonulg@mef.edu.t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yPYS3EsI7mZCotZwQMcjmUsKcw==">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721</Words>
  <Characters>4113</Characters>
  <Application>Microsoft Office Word</Application>
  <DocSecurity>0</DocSecurity>
  <Lines>34</Lines>
  <Paragraphs>9</Paragraphs>
  <ScaleCrop>false</ScaleCrop>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Gökez</dc:creator>
  <cp:lastModifiedBy>dogangonulg</cp:lastModifiedBy>
  <cp:revision>3</cp:revision>
  <dcterms:created xsi:type="dcterms:W3CDTF">2023-06-08T10:03:00Z</dcterms:created>
  <dcterms:modified xsi:type="dcterms:W3CDTF">2024-07-22T06:12:00Z</dcterms:modified>
</cp:coreProperties>
</file>